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6C74" w:rsidRDefault="009F6C74" w:rsidP="009F6C74">
      <w:pPr>
        <w:rPr>
          <w:rFonts w:ascii="Times New Roman" w:hAnsi="Times New Roman" w:cs="Times New Roman"/>
          <w:sz w:val="24"/>
          <w:szCs w:val="24"/>
        </w:rPr>
      </w:pPr>
    </w:p>
    <w:p w:rsidR="009F6C74" w:rsidRDefault="009F6C74" w:rsidP="009F6C74">
      <w:pPr>
        <w:rPr>
          <w:rFonts w:ascii="Times New Roman" w:hAnsi="Times New Roman" w:cs="Times New Roman"/>
          <w:sz w:val="24"/>
          <w:szCs w:val="24"/>
        </w:rPr>
      </w:pPr>
    </w:p>
    <w:p w:rsidR="009F6C74" w:rsidRDefault="009F6C74" w:rsidP="009F6C74">
      <w:pPr>
        <w:rPr>
          <w:rFonts w:ascii="Times New Roman" w:hAnsi="Times New Roman" w:cs="Times New Roman"/>
          <w:sz w:val="24"/>
          <w:szCs w:val="24"/>
        </w:rPr>
      </w:pPr>
    </w:p>
    <w:p w:rsidR="009F6C74" w:rsidRDefault="009F6C74" w:rsidP="009F6C74">
      <w:pPr>
        <w:rPr>
          <w:rFonts w:ascii="Times New Roman" w:hAnsi="Times New Roman" w:cs="Times New Roman"/>
          <w:sz w:val="24"/>
          <w:szCs w:val="24"/>
        </w:rPr>
      </w:pPr>
    </w:p>
    <w:p w:rsidR="009F6C74" w:rsidRDefault="009F6C74" w:rsidP="009F6C74">
      <w:pPr>
        <w:rPr>
          <w:rFonts w:ascii="Times New Roman" w:hAnsi="Times New Roman" w:cs="Times New Roman"/>
          <w:sz w:val="24"/>
          <w:szCs w:val="24"/>
        </w:rPr>
      </w:pPr>
    </w:p>
    <w:p w:rsidR="00933AC5" w:rsidRDefault="00933AC5" w:rsidP="00933AC5">
      <w:pPr>
        <w:jc w:val="center"/>
        <w:rPr>
          <w:rFonts w:ascii="Times New Roman" w:hAnsi="Times New Roman" w:cs="Times New Roman"/>
          <w:sz w:val="24"/>
          <w:szCs w:val="24"/>
        </w:rPr>
      </w:pPr>
    </w:p>
    <w:p w:rsidR="009F6C74" w:rsidRDefault="008E33F7" w:rsidP="00933AC5">
      <w:pPr>
        <w:jc w:val="center"/>
        <w:rPr>
          <w:rFonts w:ascii="Times New Roman" w:hAnsi="Times New Roman" w:cs="Times New Roman"/>
          <w:sz w:val="24"/>
          <w:szCs w:val="24"/>
        </w:rPr>
      </w:pPr>
      <w:r w:rsidRPr="00933AC5">
        <w:rPr>
          <w:rFonts w:ascii="Times New Roman" w:hAnsi="Times New Roman" w:cs="Times New Roman"/>
          <w:sz w:val="24"/>
          <w:szCs w:val="24"/>
        </w:rPr>
        <w:t>Impacts of EU laws on the UK's sovereignty</w:t>
      </w:r>
    </w:p>
    <w:p w:rsidR="00933AC5" w:rsidRDefault="008E33F7" w:rsidP="00933AC5">
      <w:pPr>
        <w:jc w:val="center"/>
        <w:rPr>
          <w:rFonts w:ascii="Times New Roman" w:hAnsi="Times New Roman" w:cs="Times New Roman"/>
          <w:sz w:val="24"/>
          <w:szCs w:val="24"/>
        </w:rPr>
      </w:pPr>
      <w:r>
        <w:rPr>
          <w:rFonts w:ascii="Times New Roman" w:hAnsi="Times New Roman" w:cs="Times New Roman"/>
          <w:sz w:val="24"/>
          <w:szCs w:val="24"/>
        </w:rPr>
        <w:t>Student’s Name</w:t>
      </w:r>
    </w:p>
    <w:p w:rsidR="00933AC5" w:rsidRDefault="008E33F7" w:rsidP="00933AC5">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33AC5" w:rsidRDefault="008E33F7" w:rsidP="00933AC5">
      <w:pPr>
        <w:jc w:val="center"/>
        <w:rPr>
          <w:rFonts w:ascii="Times New Roman" w:hAnsi="Times New Roman" w:cs="Times New Roman"/>
          <w:sz w:val="24"/>
          <w:szCs w:val="24"/>
        </w:rPr>
      </w:pPr>
      <w:r>
        <w:rPr>
          <w:rFonts w:ascii="Times New Roman" w:hAnsi="Times New Roman" w:cs="Times New Roman"/>
          <w:sz w:val="24"/>
          <w:szCs w:val="24"/>
        </w:rPr>
        <w:t>Date</w:t>
      </w:r>
    </w:p>
    <w:p w:rsidR="009F6C74" w:rsidRDefault="009F6C74" w:rsidP="009F6C74">
      <w:pPr>
        <w:rPr>
          <w:rFonts w:ascii="Times New Roman" w:hAnsi="Times New Roman" w:cs="Times New Roman"/>
          <w:sz w:val="24"/>
          <w:szCs w:val="24"/>
        </w:rPr>
      </w:pPr>
    </w:p>
    <w:p w:rsidR="009F6C74" w:rsidRDefault="009F6C74" w:rsidP="009F6C74">
      <w:pPr>
        <w:rPr>
          <w:rFonts w:ascii="Times New Roman" w:hAnsi="Times New Roman" w:cs="Times New Roman"/>
          <w:sz w:val="24"/>
          <w:szCs w:val="24"/>
        </w:rPr>
      </w:pPr>
    </w:p>
    <w:p w:rsidR="009F6C74" w:rsidRDefault="009F6C74" w:rsidP="009F6C74">
      <w:pPr>
        <w:rPr>
          <w:rFonts w:ascii="Times New Roman" w:hAnsi="Times New Roman" w:cs="Times New Roman"/>
          <w:sz w:val="24"/>
          <w:szCs w:val="24"/>
        </w:rPr>
      </w:pPr>
    </w:p>
    <w:p w:rsidR="009F6C74" w:rsidRDefault="009F6C74" w:rsidP="009F6C74">
      <w:pPr>
        <w:rPr>
          <w:rFonts w:ascii="Times New Roman" w:hAnsi="Times New Roman" w:cs="Times New Roman"/>
          <w:sz w:val="24"/>
          <w:szCs w:val="24"/>
        </w:rPr>
      </w:pPr>
    </w:p>
    <w:p w:rsidR="009F6C74" w:rsidRDefault="009F6C74" w:rsidP="009F6C74">
      <w:pPr>
        <w:rPr>
          <w:rFonts w:ascii="Times New Roman" w:hAnsi="Times New Roman" w:cs="Times New Roman"/>
          <w:sz w:val="24"/>
          <w:szCs w:val="24"/>
        </w:rPr>
      </w:pPr>
    </w:p>
    <w:p w:rsidR="009F6C74" w:rsidRDefault="009F6C74" w:rsidP="009F6C74">
      <w:pPr>
        <w:rPr>
          <w:rFonts w:ascii="Times New Roman" w:hAnsi="Times New Roman" w:cs="Times New Roman"/>
          <w:sz w:val="24"/>
          <w:szCs w:val="24"/>
        </w:rPr>
      </w:pPr>
    </w:p>
    <w:p w:rsidR="009F6C74" w:rsidRDefault="009F6C74" w:rsidP="009F6C74">
      <w:pPr>
        <w:rPr>
          <w:rFonts w:ascii="Times New Roman" w:hAnsi="Times New Roman" w:cs="Times New Roman"/>
          <w:sz w:val="24"/>
          <w:szCs w:val="24"/>
        </w:rPr>
      </w:pPr>
    </w:p>
    <w:p w:rsidR="00933AC5" w:rsidRDefault="00933AC5" w:rsidP="009F6C74">
      <w:pPr>
        <w:rPr>
          <w:rFonts w:ascii="Times New Roman" w:hAnsi="Times New Roman" w:cs="Times New Roman"/>
          <w:sz w:val="24"/>
          <w:szCs w:val="24"/>
        </w:rPr>
      </w:pPr>
    </w:p>
    <w:p w:rsidR="00E91047" w:rsidRPr="00933AC5" w:rsidRDefault="008E33F7" w:rsidP="009F6C74">
      <w:pPr>
        <w:jc w:val="center"/>
        <w:rPr>
          <w:rFonts w:ascii="Times New Roman" w:hAnsi="Times New Roman" w:cs="Times New Roman"/>
          <w:b/>
          <w:sz w:val="24"/>
          <w:szCs w:val="24"/>
        </w:rPr>
      </w:pPr>
      <w:r w:rsidRPr="00933AC5">
        <w:rPr>
          <w:rFonts w:ascii="Times New Roman" w:hAnsi="Times New Roman" w:cs="Times New Roman"/>
          <w:b/>
          <w:sz w:val="24"/>
          <w:szCs w:val="24"/>
        </w:rPr>
        <w:lastRenderedPageBreak/>
        <w:t>Impacts of EU laws</w:t>
      </w:r>
      <w:r w:rsidR="009F6C74" w:rsidRPr="00933AC5">
        <w:rPr>
          <w:rFonts w:ascii="Times New Roman" w:hAnsi="Times New Roman" w:cs="Times New Roman"/>
          <w:b/>
          <w:sz w:val="24"/>
          <w:szCs w:val="24"/>
        </w:rPr>
        <w:t xml:space="preserve"> on the UK's sovereignty </w:t>
      </w:r>
    </w:p>
    <w:p w:rsidR="008C115A" w:rsidRPr="009F6C74" w:rsidRDefault="008E33F7" w:rsidP="009F6C74">
      <w:pPr>
        <w:jc w:val="center"/>
        <w:rPr>
          <w:rFonts w:ascii="Times New Roman" w:hAnsi="Times New Roman" w:cs="Times New Roman"/>
          <w:b/>
          <w:sz w:val="24"/>
          <w:szCs w:val="24"/>
        </w:rPr>
      </w:pPr>
      <w:r w:rsidRPr="009F6C74">
        <w:rPr>
          <w:rFonts w:ascii="Times New Roman" w:hAnsi="Times New Roman" w:cs="Times New Roman"/>
          <w:b/>
          <w:sz w:val="24"/>
          <w:szCs w:val="24"/>
        </w:rPr>
        <w:t>Introduction</w:t>
      </w:r>
    </w:p>
    <w:p w:rsidR="008C115A" w:rsidRPr="009F6C74" w:rsidRDefault="004E3A3A" w:rsidP="009F6C74">
      <w:pPr>
        <w:ind w:firstLine="720"/>
        <w:rPr>
          <w:rFonts w:ascii="Times New Roman" w:hAnsi="Times New Roman" w:cs="Times New Roman"/>
          <w:sz w:val="24"/>
          <w:szCs w:val="24"/>
        </w:rPr>
      </w:pPr>
      <w:r>
        <w:rPr>
          <w:rFonts w:ascii="Times New Roman" w:hAnsi="Times New Roman" w:cs="Times New Roman"/>
          <w:sz w:val="24"/>
          <w:szCs w:val="24"/>
        </w:rPr>
        <w:t>Why is the United Kingdom</w:t>
      </w:r>
      <w:r w:rsidR="008E33F7" w:rsidRPr="009F6C74">
        <w:rPr>
          <w:rFonts w:ascii="Times New Roman" w:hAnsi="Times New Roman" w:cs="Times New Roman"/>
          <w:sz w:val="24"/>
          <w:szCs w:val="24"/>
        </w:rPr>
        <w:t xml:space="preserve"> leaving the European Union? What is the main reason for Brexit? This is the central question that one must ask when thinking about the EU and the sover</w:t>
      </w:r>
      <w:r w:rsidR="000A0B52">
        <w:rPr>
          <w:rFonts w:ascii="Times New Roman" w:hAnsi="Times New Roman" w:cs="Times New Roman"/>
          <w:sz w:val="24"/>
          <w:szCs w:val="24"/>
        </w:rPr>
        <w:t xml:space="preserve">eignty of the UK. </w:t>
      </w:r>
      <w:r w:rsidR="008E33F7" w:rsidRPr="009F6C74">
        <w:rPr>
          <w:rFonts w:ascii="Times New Roman" w:hAnsi="Times New Roman" w:cs="Times New Roman"/>
          <w:sz w:val="24"/>
          <w:szCs w:val="24"/>
        </w:rPr>
        <w:t>E</w:t>
      </w:r>
      <w:r>
        <w:rPr>
          <w:rFonts w:ascii="Times New Roman" w:hAnsi="Times New Roman" w:cs="Times New Roman"/>
          <w:sz w:val="24"/>
          <w:szCs w:val="24"/>
        </w:rPr>
        <w:t xml:space="preserve">uropean </w:t>
      </w:r>
      <w:r w:rsidR="008E33F7" w:rsidRPr="009F6C74">
        <w:rPr>
          <w:rFonts w:ascii="Times New Roman" w:hAnsi="Times New Roman" w:cs="Times New Roman"/>
          <w:sz w:val="24"/>
          <w:szCs w:val="24"/>
        </w:rPr>
        <w:t>U</w:t>
      </w:r>
      <w:r>
        <w:rPr>
          <w:rFonts w:ascii="Times New Roman" w:hAnsi="Times New Roman" w:cs="Times New Roman"/>
          <w:sz w:val="24"/>
          <w:szCs w:val="24"/>
        </w:rPr>
        <w:t>nion</w:t>
      </w:r>
      <w:r w:rsidR="000A0B52">
        <w:rPr>
          <w:rFonts w:ascii="Times New Roman" w:hAnsi="Times New Roman" w:cs="Times New Roman"/>
          <w:sz w:val="24"/>
          <w:szCs w:val="24"/>
        </w:rPr>
        <w:t>’s impact of</w:t>
      </w:r>
      <w:r w:rsidR="008E33F7" w:rsidRPr="009F6C74">
        <w:rPr>
          <w:rFonts w:ascii="Times New Roman" w:hAnsi="Times New Roman" w:cs="Times New Roman"/>
          <w:sz w:val="24"/>
          <w:szCs w:val="24"/>
        </w:rPr>
        <w:t xml:space="preserve"> legislation on the Member States is profound yet very in</w:t>
      </w:r>
      <w:r w:rsidR="008E33F7" w:rsidRPr="009F6C74">
        <w:rPr>
          <w:rFonts w:ascii="Times New Roman" w:hAnsi="Times New Roman" w:cs="Times New Roman"/>
          <w:sz w:val="24"/>
          <w:szCs w:val="24"/>
        </w:rPr>
        <w:t xml:space="preserve">tricate and undecided. How does the European Union law impact its member states? This question is a politically sensitive one because it concerns how the EU affects the national </w:t>
      </w:r>
      <w:r>
        <w:rPr>
          <w:rFonts w:ascii="Times New Roman" w:hAnsi="Times New Roman" w:cs="Times New Roman"/>
          <w:sz w:val="24"/>
          <w:szCs w:val="24"/>
        </w:rPr>
        <w:t xml:space="preserve">autonomy </w:t>
      </w:r>
      <w:r w:rsidR="008E33F7" w:rsidRPr="009F6C74">
        <w:rPr>
          <w:rFonts w:ascii="Times New Roman" w:hAnsi="Times New Roman" w:cs="Times New Roman"/>
          <w:sz w:val="24"/>
          <w:szCs w:val="24"/>
        </w:rPr>
        <w:t>of its member states. This paper explores the impacts of EU legisl</w:t>
      </w:r>
      <w:r w:rsidR="008E33F7" w:rsidRPr="009F6C74">
        <w:rPr>
          <w:rFonts w:ascii="Times New Roman" w:hAnsi="Times New Roman" w:cs="Times New Roman"/>
          <w:sz w:val="24"/>
          <w:szCs w:val="24"/>
        </w:rPr>
        <w:t xml:space="preserve">ation on notions of national sovereignty. </w:t>
      </w:r>
      <w:r w:rsidR="00061D2F" w:rsidRPr="009F6C74">
        <w:rPr>
          <w:rFonts w:ascii="Times New Roman" w:hAnsi="Times New Roman" w:cs="Times New Roman"/>
          <w:sz w:val="24"/>
          <w:szCs w:val="24"/>
        </w:rPr>
        <w:t>Excessive regulatory of the EU to the UK has led to the questions of the independence of the UK.</w:t>
      </w:r>
    </w:p>
    <w:p w:rsidR="00061D2F" w:rsidRPr="009F6C74" w:rsidRDefault="008E33F7" w:rsidP="009F6C74">
      <w:pPr>
        <w:jc w:val="center"/>
        <w:rPr>
          <w:rFonts w:ascii="Times New Roman" w:hAnsi="Times New Roman" w:cs="Times New Roman"/>
          <w:b/>
          <w:sz w:val="24"/>
          <w:szCs w:val="24"/>
        </w:rPr>
      </w:pPr>
      <w:r w:rsidRPr="009F6C74">
        <w:rPr>
          <w:rFonts w:ascii="Times New Roman" w:hAnsi="Times New Roman" w:cs="Times New Roman"/>
          <w:b/>
          <w:sz w:val="24"/>
          <w:szCs w:val="24"/>
        </w:rPr>
        <w:t>Relationship between EU and UK and other member states</w:t>
      </w:r>
    </w:p>
    <w:p w:rsidR="00061D2F" w:rsidRPr="009F6C74" w:rsidRDefault="008E33F7" w:rsidP="009F6C74">
      <w:pPr>
        <w:ind w:firstLine="720"/>
        <w:rPr>
          <w:rFonts w:ascii="Times New Roman" w:hAnsi="Times New Roman" w:cs="Times New Roman"/>
          <w:sz w:val="24"/>
          <w:szCs w:val="24"/>
        </w:rPr>
      </w:pPr>
      <w:r w:rsidRPr="009F6C74">
        <w:rPr>
          <w:rFonts w:ascii="Times New Roman" w:hAnsi="Times New Roman" w:cs="Times New Roman"/>
          <w:sz w:val="24"/>
          <w:szCs w:val="24"/>
        </w:rPr>
        <w:t xml:space="preserve">The European Union </w:t>
      </w:r>
      <w:r w:rsidR="00D7538F" w:rsidRPr="009F6C74">
        <w:rPr>
          <w:rFonts w:ascii="Times New Roman" w:hAnsi="Times New Roman" w:cs="Times New Roman"/>
          <w:sz w:val="24"/>
          <w:szCs w:val="24"/>
        </w:rPr>
        <w:t>is a political and economic partnership involving 28 European Countries</w:t>
      </w:r>
      <w:r w:rsidR="00316084">
        <w:rPr>
          <w:rFonts w:ascii="Times New Roman" w:hAnsi="Times New Roman" w:cs="Times New Roman"/>
          <w:sz w:val="24"/>
          <w:szCs w:val="24"/>
        </w:rPr>
        <w:t xml:space="preserve"> </w:t>
      </w:r>
      <w:r w:rsidR="00316084" w:rsidRPr="00316084">
        <w:rPr>
          <w:rFonts w:ascii="Times New Roman" w:hAnsi="Times New Roman" w:cs="Times New Roman"/>
          <w:sz w:val="24"/>
          <w:szCs w:val="24"/>
        </w:rPr>
        <w:t xml:space="preserve">(Becker et al., 2017). </w:t>
      </w:r>
      <w:r w:rsidR="00D7538F" w:rsidRPr="009F6C74">
        <w:rPr>
          <w:rFonts w:ascii="Times New Roman" w:hAnsi="Times New Roman" w:cs="Times New Roman"/>
          <w:sz w:val="24"/>
          <w:szCs w:val="24"/>
        </w:rPr>
        <w:t>These member states are primarily located in Europe. It was form</w:t>
      </w:r>
      <w:r w:rsidR="004E3A3A">
        <w:rPr>
          <w:rFonts w:ascii="Times New Roman" w:hAnsi="Times New Roman" w:cs="Times New Roman"/>
          <w:sz w:val="24"/>
          <w:szCs w:val="24"/>
        </w:rPr>
        <w:t>ed after World War II</w:t>
      </w:r>
      <w:r w:rsidR="00D7538F" w:rsidRPr="009F6C74">
        <w:rPr>
          <w:rFonts w:ascii="Times New Roman" w:hAnsi="Times New Roman" w:cs="Times New Roman"/>
          <w:sz w:val="24"/>
          <w:szCs w:val="24"/>
        </w:rPr>
        <w:t xml:space="preserve"> 1951. The member states have developed p</w:t>
      </w:r>
      <w:r w:rsidR="005C3452">
        <w:rPr>
          <w:rFonts w:ascii="Times New Roman" w:hAnsi="Times New Roman" w:cs="Times New Roman"/>
          <w:sz w:val="24"/>
          <w:szCs w:val="24"/>
        </w:rPr>
        <w:t>olicies that allow people to move freely among the member states.</w:t>
      </w:r>
      <w:r w:rsidR="00D7538F" w:rsidRPr="009F6C74">
        <w:rPr>
          <w:rFonts w:ascii="Times New Roman" w:hAnsi="Times New Roman" w:cs="Times New Roman"/>
          <w:sz w:val="24"/>
          <w:szCs w:val="24"/>
        </w:rPr>
        <w:t xml:space="preserve"> The member countries have adopted a common currency called the Euro. The EU began as a purely economic union, but it has become an organization with many policies, from agriculture to transport and business. </w:t>
      </w:r>
      <w:r w:rsidR="00600491" w:rsidRPr="009F6C74">
        <w:rPr>
          <w:rFonts w:ascii="Times New Roman" w:hAnsi="Times New Roman" w:cs="Times New Roman"/>
          <w:sz w:val="24"/>
          <w:szCs w:val="24"/>
        </w:rPr>
        <w:t>The Europea</w:t>
      </w:r>
      <w:r w:rsidR="004E3A3A">
        <w:rPr>
          <w:rFonts w:ascii="Times New Roman" w:hAnsi="Times New Roman" w:cs="Times New Roman"/>
          <w:sz w:val="24"/>
          <w:szCs w:val="24"/>
        </w:rPr>
        <w:t xml:space="preserve">n Commission </w:t>
      </w:r>
      <w:r w:rsidR="00600491" w:rsidRPr="009F6C74">
        <w:rPr>
          <w:rFonts w:ascii="Times New Roman" w:hAnsi="Times New Roman" w:cs="Times New Roman"/>
          <w:sz w:val="24"/>
          <w:szCs w:val="24"/>
        </w:rPr>
        <w:t>pro</w:t>
      </w:r>
      <w:r w:rsidR="004E3A3A">
        <w:rPr>
          <w:rFonts w:ascii="Times New Roman" w:hAnsi="Times New Roman" w:cs="Times New Roman"/>
          <w:sz w:val="24"/>
          <w:szCs w:val="24"/>
        </w:rPr>
        <w:t>poses and drafts</w:t>
      </w:r>
      <w:r w:rsidR="00600491" w:rsidRPr="009F6C74">
        <w:rPr>
          <w:rFonts w:ascii="Times New Roman" w:hAnsi="Times New Roman" w:cs="Times New Roman"/>
          <w:sz w:val="24"/>
          <w:szCs w:val="24"/>
        </w:rPr>
        <w:t xml:space="preserve"> E</w:t>
      </w:r>
      <w:r w:rsidR="004E3A3A">
        <w:rPr>
          <w:rFonts w:ascii="Times New Roman" w:hAnsi="Times New Roman" w:cs="Times New Roman"/>
          <w:sz w:val="24"/>
          <w:szCs w:val="24"/>
        </w:rPr>
        <w:t xml:space="preserve">uropean </w:t>
      </w:r>
      <w:r w:rsidR="00600491" w:rsidRPr="009F6C74">
        <w:rPr>
          <w:rFonts w:ascii="Times New Roman" w:hAnsi="Times New Roman" w:cs="Times New Roman"/>
          <w:sz w:val="24"/>
          <w:szCs w:val="24"/>
        </w:rPr>
        <w:t>U</w:t>
      </w:r>
      <w:r w:rsidR="004E3A3A">
        <w:rPr>
          <w:rFonts w:ascii="Times New Roman" w:hAnsi="Times New Roman" w:cs="Times New Roman"/>
          <w:sz w:val="24"/>
          <w:szCs w:val="24"/>
        </w:rPr>
        <w:t>nion laws.</w:t>
      </w:r>
      <w:r w:rsidR="00600491" w:rsidRPr="009F6C74">
        <w:rPr>
          <w:rFonts w:ascii="Times New Roman" w:hAnsi="Times New Roman" w:cs="Times New Roman"/>
          <w:sz w:val="24"/>
          <w:szCs w:val="24"/>
        </w:rPr>
        <w:t xml:space="preserve"> </w:t>
      </w:r>
      <w:r w:rsidR="00D7538F" w:rsidRPr="009F6C74">
        <w:rPr>
          <w:rFonts w:ascii="Times New Roman" w:hAnsi="Times New Roman" w:cs="Times New Roman"/>
          <w:sz w:val="24"/>
          <w:szCs w:val="24"/>
        </w:rPr>
        <w:t>The policies have been thought to interfere with the</w:t>
      </w:r>
      <w:r w:rsidR="00600491" w:rsidRPr="009F6C74">
        <w:rPr>
          <w:rFonts w:ascii="Times New Roman" w:hAnsi="Times New Roman" w:cs="Times New Roman"/>
          <w:sz w:val="24"/>
          <w:szCs w:val="24"/>
        </w:rPr>
        <w:t xml:space="preserve"> sovereignty of the member states. Administrative measures have significant impacts on the member states.  </w:t>
      </w:r>
    </w:p>
    <w:p w:rsidR="00435AE6" w:rsidRDefault="00435AE6" w:rsidP="009F6C74">
      <w:pPr>
        <w:jc w:val="center"/>
        <w:rPr>
          <w:rFonts w:ascii="Times New Roman" w:hAnsi="Times New Roman" w:cs="Times New Roman"/>
          <w:b/>
          <w:sz w:val="24"/>
          <w:szCs w:val="24"/>
        </w:rPr>
      </w:pPr>
    </w:p>
    <w:p w:rsidR="00435AE6" w:rsidRDefault="00435AE6" w:rsidP="009F6C74">
      <w:pPr>
        <w:jc w:val="center"/>
        <w:rPr>
          <w:rFonts w:ascii="Times New Roman" w:hAnsi="Times New Roman" w:cs="Times New Roman"/>
          <w:b/>
          <w:sz w:val="24"/>
          <w:szCs w:val="24"/>
        </w:rPr>
      </w:pPr>
    </w:p>
    <w:p w:rsidR="00600491" w:rsidRPr="009F6C74" w:rsidRDefault="008E33F7" w:rsidP="009F6C74">
      <w:pPr>
        <w:jc w:val="center"/>
        <w:rPr>
          <w:rFonts w:ascii="Times New Roman" w:hAnsi="Times New Roman" w:cs="Times New Roman"/>
          <w:b/>
          <w:sz w:val="24"/>
          <w:szCs w:val="24"/>
        </w:rPr>
      </w:pPr>
      <w:r w:rsidRPr="009F6C74">
        <w:rPr>
          <w:rFonts w:ascii="Times New Roman" w:hAnsi="Times New Roman" w:cs="Times New Roman"/>
          <w:b/>
          <w:sz w:val="24"/>
          <w:szCs w:val="24"/>
        </w:rPr>
        <w:lastRenderedPageBreak/>
        <w:t xml:space="preserve">Impact of EU </w:t>
      </w:r>
      <w:r w:rsidR="005A643F" w:rsidRPr="009F6C74">
        <w:rPr>
          <w:rFonts w:ascii="Times New Roman" w:hAnsi="Times New Roman" w:cs="Times New Roman"/>
          <w:b/>
          <w:sz w:val="24"/>
          <w:szCs w:val="24"/>
        </w:rPr>
        <w:t>law on UK sovereignty</w:t>
      </w:r>
    </w:p>
    <w:p w:rsidR="005A643F" w:rsidRPr="009F6C74" w:rsidRDefault="008E33F7" w:rsidP="009F6C74">
      <w:pPr>
        <w:ind w:firstLine="720"/>
        <w:rPr>
          <w:rFonts w:ascii="Times New Roman" w:hAnsi="Times New Roman" w:cs="Times New Roman"/>
          <w:sz w:val="24"/>
          <w:szCs w:val="24"/>
        </w:rPr>
      </w:pPr>
      <w:r w:rsidRPr="009F6C74">
        <w:rPr>
          <w:rFonts w:ascii="Times New Roman" w:hAnsi="Times New Roman" w:cs="Times New Roman"/>
          <w:sz w:val="24"/>
          <w:szCs w:val="24"/>
        </w:rPr>
        <w:t xml:space="preserve">The European </w:t>
      </w:r>
      <w:r w:rsidR="003802B4" w:rsidRPr="009F6C74">
        <w:rPr>
          <w:rFonts w:ascii="Times New Roman" w:hAnsi="Times New Roman" w:cs="Times New Roman"/>
          <w:sz w:val="24"/>
          <w:szCs w:val="24"/>
        </w:rPr>
        <w:t>Union’s</w:t>
      </w:r>
      <w:r w:rsidRPr="009F6C74">
        <w:rPr>
          <w:rFonts w:ascii="Times New Roman" w:hAnsi="Times New Roman" w:cs="Times New Roman"/>
          <w:sz w:val="24"/>
          <w:szCs w:val="24"/>
        </w:rPr>
        <w:t xml:space="preserve"> powe</w:t>
      </w:r>
      <w:r w:rsidRPr="009F6C74">
        <w:rPr>
          <w:rFonts w:ascii="Times New Roman" w:hAnsi="Times New Roman" w:cs="Times New Roman"/>
          <w:sz w:val="24"/>
          <w:szCs w:val="24"/>
        </w:rPr>
        <w:t xml:space="preserve">rs to enforce laws have, in particular, affected the UK's sovereignty. Sovereignty means the right and freedom of the UK parliament to make any laws it may choose. One issue is </w:t>
      </w:r>
      <w:r w:rsidR="005C3452">
        <w:rPr>
          <w:rFonts w:ascii="Times New Roman" w:hAnsi="Times New Roman" w:cs="Times New Roman"/>
          <w:sz w:val="24"/>
          <w:szCs w:val="24"/>
        </w:rPr>
        <w:t>the invisible effects of EU law</w:t>
      </w:r>
      <w:r w:rsidRPr="009F6C74">
        <w:rPr>
          <w:rFonts w:ascii="Times New Roman" w:hAnsi="Times New Roman" w:cs="Times New Roman"/>
          <w:sz w:val="24"/>
          <w:szCs w:val="24"/>
        </w:rPr>
        <w:t>. In the UK and other member states, the desire to restrict immigration of EU ci</w:t>
      </w:r>
      <w:r w:rsidR="005C3452">
        <w:rPr>
          <w:rFonts w:ascii="Times New Roman" w:hAnsi="Times New Roman" w:cs="Times New Roman"/>
          <w:sz w:val="24"/>
          <w:szCs w:val="24"/>
        </w:rPr>
        <w:t xml:space="preserve">tizens has recently been curtailed by EU laws like </w:t>
      </w:r>
      <w:bookmarkStart w:id="0" w:name="_GoBack"/>
      <w:bookmarkEnd w:id="0"/>
      <w:r w:rsidRPr="009F6C74">
        <w:rPr>
          <w:rFonts w:ascii="Times New Roman" w:hAnsi="Times New Roman" w:cs="Times New Roman"/>
          <w:sz w:val="24"/>
          <w:szCs w:val="24"/>
        </w:rPr>
        <w:t>the Family Reunification Directive</w:t>
      </w:r>
      <w:r w:rsidR="003709A5" w:rsidRPr="003709A5">
        <w:t xml:space="preserve"> </w:t>
      </w:r>
      <w:r w:rsidR="003709A5">
        <w:t>(</w:t>
      </w:r>
      <w:r w:rsidR="003709A5">
        <w:rPr>
          <w:rFonts w:ascii="Times New Roman" w:hAnsi="Times New Roman" w:cs="Times New Roman"/>
          <w:sz w:val="24"/>
          <w:szCs w:val="24"/>
        </w:rPr>
        <w:t>Foster, 2016)</w:t>
      </w:r>
      <w:r w:rsidRPr="009F6C74">
        <w:rPr>
          <w:rFonts w:ascii="Times New Roman" w:hAnsi="Times New Roman" w:cs="Times New Roman"/>
          <w:sz w:val="24"/>
          <w:szCs w:val="24"/>
        </w:rPr>
        <w:t xml:space="preserve">. </w:t>
      </w:r>
      <w:r w:rsidR="003802B4" w:rsidRPr="009F6C74">
        <w:rPr>
          <w:rFonts w:ascii="Times New Roman" w:hAnsi="Times New Roman" w:cs="Times New Roman"/>
          <w:sz w:val="24"/>
          <w:szCs w:val="24"/>
        </w:rPr>
        <w:t>EU laws impact UK sovereignty as the UK is prevented from amending or revoking national legislation in a way that would be in tandem with the European Union law.</w:t>
      </w:r>
      <w:r w:rsidR="003B0507" w:rsidRPr="009F6C74">
        <w:rPr>
          <w:rFonts w:ascii="Times New Roman" w:hAnsi="Times New Roman" w:cs="Times New Roman"/>
          <w:sz w:val="24"/>
          <w:szCs w:val="24"/>
        </w:rPr>
        <w:t xml:space="preserve"> According to</w:t>
      </w:r>
      <w:r w:rsidR="004E3A3A">
        <w:rPr>
          <w:rFonts w:ascii="Times New Roman" w:hAnsi="Times New Roman" w:cs="Times New Roman"/>
          <w:sz w:val="24"/>
          <w:szCs w:val="24"/>
        </w:rPr>
        <w:t xml:space="preserve"> Michael Gove, the</w:t>
      </w:r>
      <w:r w:rsidR="003B0507" w:rsidRPr="009F6C74">
        <w:rPr>
          <w:rFonts w:ascii="Times New Roman" w:hAnsi="Times New Roman" w:cs="Times New Roman"/>
          <w:sz w:val="24"/>
          <w:szCs w:val="24"/>
        </w:rPr>
        <w:t xml:space="preserve"> UK</w:t>
      </w:r>
      <w:r w:rsidR="004E3A3A">
        <w:rPr>
          <w:rFonts w:ascii="Times New Roman" w:hAnsi="Times New Roman" w:cs="Times New Roman"/>
          <w:sz w:val="24"/>
          <w:szCs w:val="24"/>
        </w:rPr>
        <w:t xml:space="preserve"> is unable to manage its own affairs due to EU’s laws.</w:t>
      </w:r>
      <w:r w:rsidR="003B0507" w:rsidRPr="009F6C74">
        <w:rPr>
          <w:rFonts w:ascii="Times New Roman" w:hAnsi="Times New Roman" w:cs="Times New Roman"/>
          <w:sz w:val="24"/>
          <w:szCs w:val="24"/>
        </w:rPr>
        <w:t xml:space="preserve"> He cited some examples saying that the UK government cannot regulate its tax (VAT) and could not deport individuals w</w:t>
      </w:r>
      <w:r w:rsidR="009D1B39" w:rsidRPr="009F6C74">
        <w:rPr>
          <w:rFonts w:ascii="Times New Roman" w:hAnsi="Times New Roman" w:cs="Times New Roman"/>
          <w:sz w:val="24"/>
          <w:szCs w:val="24"/>
        </w:rPr>
        <w:t>ho should not be in the country.</w:t>
      </w:r>
    </w:p>
    <w:p w:rsidR="00F944C0" w:rsidRPr="009F6C74" w:rsidRDefault="008E33F7" w:rsidP="009F6C74">
      <w:pPr>
        <w:ind w:firstLine="720"/>
        <w:rPr>
          <w:rFonts w:ascii="Times New Roman" w:hAnsi="Times New Roman" w:cs="Times New Roman"/>
          <w:sz w:val="24"/>
          <w:szCs w:val="24"/>
        </w:rPr>
      </w:pPr>
      <w:r w:rsidRPr="009F6C74">
        <w:rPr>
          <w:rFonts w:ascii="Times New Roman" w:hAnsi="Times New Roman" w:cs="Times New Roman"/>
          <w:sz w:val="24"/>
          <w:szCs w:val="24"/>
        </w:rPr>
        <w:t xml:space="preserve">Its membership in the EU challenges the UK parliament. The EU </w:t>
      </w:r>
      <w:r w:rsidR="00067271" w:rsidRPr="009F6C74">
        <w:rPr>
          <w:rFonts w:ascii="Times New Roman" w:hAnsi="Times New Roman" w:cs="Times New Roman"/>
          <w:sz w:val="24"/>
          <w:szCs w:val="24"/>
        </w:rPr>
        <w:t xml:space="preserve">differs from other international agreements such as the World Trade Organization (WTO) in that EU law overrides any contradicting national law. The Court of Justice of the EU rules on disputes of national law. The court has judges from outside the United Kingdom. The overall impact is that the UK parliament to make unilateral changes is constrained by the UK's membership to the European Union. </w:t>
      </w:r>
      <w:r w:rsidR="00B0632D" w:rsidRPr="009F6C74">
        <w:rPr>
          <w:rFonts w:ascii="Times New Roman" w:hAnsi="Times New Roman" w:cs="Times New Roman"/>
          <w:sz w:val="24"/>
          <w:szCs w:val="24"/>
        </w:rPr>
        <w:t>It is tough to challenge rulings by the European Court of Justice (ECJ), and this has made the UK leave the block through the famous "Brexit."</w:t>
      </w:r>
    </w:p>
    <w:p w:rsidR="00B0632D" w:rsidRPr="009F6C74" w:rsidRDefault="008E33F7" w:rsidP="009F6C74">
      <w:pPr>
        <w:ind w:firstLine="720"/>
        <w:rPr>
          <w:rFonts w:ascii="Times New Roman" w:hAnsi="Times New Roman" w:cs="Times New Roman"/>
          <w:sz w:val="24"/>
          <w:szCs w:val="24"/>
        </w:rPr>
      </w:pPr>
      <w:r w:rsidRPr="009F6C74">
        <w:rPr>
          <w:rFonts w:ascii="Times New Roman" w:hAnsi="Times New Roman" w:cs="Times New Roman"/>
          <w:sz w:val="24"/>
          <w:szCs w:val="24"/>
        </w:rPr>
        <w:t xml:space="preserve">Those who voted in favor of </w:t>
      </w:r>
      <w:r w:rsidRPr="009F6C74">
        <w:rPr>
          <w:rFonts w:ascii="Times New Roman" w:hAnsi="Times New Roman" w:cs="Times New Roman"/>
          <w:sz w:val="24"/>
          <w:szCs w:val="24"/>
        </w:rPr>
        <w:t>leaving the EU had their reasons to do so. Some of the reasons include the need for sovereignty and independence. The pro-leave voter's rationale was bas</w:t>
      </w:r>
      <w:r w:rsidR="003355F0">
        <w:rPr>
          <w:rFonts w:ascii="Times New Roman" w:hAnsi="Times New Roman" w:cs="Times New Roman"/>
          <w:sz w:val="24"/>
          <w:szCs w:val="24"/>
        </w:rPr>
        <w:t xml:space="preserve">ed on sovereignty and migration (Becker et al., </w:t>
      </w:r>
      <w:r w:rsidR="003355F0" w:rsidRPr="003355F0">
        <w:rPr>
          <w:rFonts w:ascii="Times New Roman" w:hAnsi="Times New Roman" w:cs="Times New Roman"/>
          <w:sz w:val="24"/>
          <w:szCs w:val="24"/>
        </w:rPr>
        <w:t xml:space="preserve">2017). </w:t>
      </w:r>
      <w:r w:rsidRPr="009F6C74">
        <w:rPr>
          <w:rFonts w:ascii="Times New Roman" w:hAnsi="Times New Roman" w:cs="Times New Roman"/>
          <w:sz w:val="24"/>
          <w:szCs w:val="24"/>
        </w:rPr>
        <w:t xml:space="preserve"> The Britons, especially those in London and Sco</w:t>
      </w:r>
      <w:r w:rsidRPr="009F6C74">
        <w:rPr>
          <w:rFonts w:ascii="Times New Roman" w:hAnsi="Times New Roman" w:cs="Times New Roman"/>
          <w:sz w:val="24"/>
          <w:szCs w:val="24"/>
        </w:rPr>
        <w:t>tland, were not pleased with the free movement of people across the EU member states</w:t>
      </w:r>
      <w:r w:rsidR="00F944C0" w:rsidRPr="009F6C74">
        <w:rPr>
          <w:rFonts w:ascii="Times New Roman" w:hAnsi="Times New Roman" w:cs="Times New Roman"/>
          <w:sz w:val="24"/>
          <w:szCs w:val="24"/>
        </w:rPr>
        <w:t>, which the government of the UK could not control</w:t>
      </w:r>
      <w:r w:rsidRPr="009F6C74">
        <w:rPr>
          <w:rFonts w:ascii="Times New Roman" w:hAnsi="Times New Roman" w:cs="Times New Roman"/>
          <w:sz w:val="24"/>
          <w:szCs w:val="24"/>
        </w:rPr>
        <w:t>. Leaving the EU would make the UK regain control over immigration in its borders.</w:t>
      </w:r>
    </w:p>
    <w:p w:rsidR="009F6C74" w:rsidRDefault="009F6C74" w:rsidP="009F6C74">
      <w:pPr>
        <w:rPr>
          <w:rFonts w:ascii="Times New Roman" w:hAnsi="Times New Roman" w:cs="Times New Roman"/>
          <w:b/>
          <w:sz w:val="24"/>
          <w:szCs w:val="24"/>
        </w:rPr>
      </w:pPr>
    </w:p>
    <w:p w:rsidR="003802B4" w:rsidRPr="009F6C74" w:rsidRDefault="008E33F7" w:rsidP="009F6C74">
      <w:pPr>
        <w:jc w:val="center"/>
        <w:rPr>
          <w:rFonts w:ascii="Times New Roman" w:hAnsi="Times New Roman" w:cs="Times New Roman"/>
          <w:b/>
          <w:sz w:val="24"/>
          <w:szCs w:val="24"/>
        </w:rPr>
      </w:pPr>
      <w:r w:rsidRPr="009F6C74">
        <w:rPr>
          <w:rFonts w:ascii="Times New Roman" w:hAnsi="Times New Roman" w:cs="Times New Roman"/>
          <w:b/>
          <w:sz w:val="24"/>
          <w:szCs w:val="24"/>
        </w:rPr>
        <w:t>Impacts of EU laws on migration law</w:t>
      </w:r>
    </w:p>
    <w:p w:rsidR="009D1B39" w:rsidRPr="009F6C74" w:rsidRDefault="008E33F7" w:rsidP="009F6C74">
      <w:pPr>
        <w:ind w:firstLine="720"/>
        <w:rPr>
          <w:rFonts w:ascii="Times New Roman" w:hAnsi="Times New Roman" w:cs="Times New Roman"/>
          <w:sz w:val="24"/>
          <w:szCs w:val="24"/>
        </w:rPr>
      </w:pPr>
      <w:r w:rsidRPr="009F6C74">
        <w:rPr>
          <w:rFonts w:ascii="Times New Roman" w:hAnsi="Times New Roman" w:cs="Times New Roman"/>
          <w:sz w:val="24"/>
          <w:szCs w:val="24"/>
        </w:rPr>
        <w:t>The UK has m</w:t>
      </w:r>
      <w:r w:rsidR="00435AE6">
        <w:rPr>
          <w:rFonts w:ascii="Times New Roman" w:hAnsi="Times New Roman" w:cs="Times New Roman"/>
          <w:sz w:val="24"/>
          <w:szCs w:val="24"/>
        </w:rPr>
        <w:t>ade efforts to curb immigration</w:t>
      </w:r>
      <w:r w:rsidRPr="009F6C74">
        <w:rPr>
          <w:rFonts w:ascii="Times New Roman" w:hAnsi="Times New Roman" w:cs="Times New Roman"/>
          <w:sz w:val="24"/>
          <w:szCs w:val="24"/>
        </w:rPr>
        <w:t xml:space="preserve">. </w:t>
      </w:r>
      <w:r w:rsidR="00435AE6">
        <w:rPr>
          <w:rFonts w:ascii="Times New Roman" w:hAnsi="Times New Roman" w:cs="Times New Roman"/>
          <w:sz w:val="24"/>
          <w:szCs w:val="24"/>
        </w:rPr>
        <w:t>Migration between EU member states also called internal migration i</w:t>
      </w:r>
      <w:r w:rsidR="008B224C" w:rsidRPr="009F6C74">
        <w:rPr>
          <w:rFonts w:ascii="Times New Roman" w:hAnsi="Times New Roman" w:cs="Times New Roman"/>
          <w:sz w:val="24"/>
          <w:szCs w:val="24"/>
        </w:rPr>
        <w:t>nternal migr</w:t>
      </w:r>
      <w:r w:rsidR="00435AE6">
        <w:rPr>
          <w:rFonts w:ascii="Times New Roman" w:hAnsi="Times New Roman" w:cs="Times New Roman"/>
          <w:sz w:val="24"/>
          <w:szCs w:val="24"/>
        </w:rPr>
        <w:t>ation</w:t>
      </w:r>
      <w:r w:rsidR="008B224C" w:rsidRPr="009F6C74">
        <w:rPr>
          <w:rFonts w:ascii="Times New Roman" w:hAnsi="Times New Roman" w:cs="Times New Roman"/>
          <w:sz w:val="24"/>
          <w:szCs w:val="24"/>
        </w:rPr>
        <w:t xml:space="preserve"> is controlled by EU citizenship law and constitutes a separate law of its own. How about external immigration? European Union's law of immigration concerning different groups of people, such as asylum seekers, researchers, and workers, clashes with the pre-exis</w:t>
      </w:r>
      <w:r w:rsidR="00435AE6">
        <w:rPr>
          <w:rFonts w:ascii="Times New Roman" w:hAnsi="Times New Roman" w:cs="Times New Roman"/>
          <w:sz w:val="24"/>
          <w:szCs w:val="24"/>
        </w:rPr>
        <w:t>ting federal laws of migration</w:t>
      </w:r>
      <w:r w:rsidR="003355F0" w:rsidRPr="003355F0">
        <w:t xml:space="preserve"> </w:t>
      </w:r>
      <w:r w:rsidR="003355F0">
        <w:t>(</w:t>
      </w:r>
      <w:r w:rsidR="003355F0">
        <w:rPr>
          <w:rFonts w:ascii="Times New Roman" w:hAnsi="Times New Roman" w:cs="Times New Roman"/>
          <w:sz w:val="24"/>
          <w:szCs w:val="24"/>
        </w:rPr>
        <w:t>Connolly, 2013)</w:t>
      </w:r>
      <w:r w:rsidR="008B224C" w:rsidRPr="009F6C74">
        <w:rPr>
          <w:rFonts w:ascii="Times New Roman" w:hAnsi="Times New Roman" w:cs="Times New Roman"/>
          <w:sz w:val="24"/>
          <w:szCs w:val="24"/>
        </w:rPr>
        <w:t>. The UK, especially Britain, have a</w:t>
      </w:r>
      <w:r w:rsidR="00C87E2E" w:rsidRPr="009F6C74">
        <w:rPr>
          <w:rFonts w:ascii="Times New Roman" w:hAnsi="Times New Roman" w:cs="Times New Roman"/>
          <w:sz w:val="24"/>
          <w:szCs w:val="24"/>
        </w:rPr>
        <w:t>lways wanted to be independent and autonomous. The EU's rules concerning immigration have, therefore, interfered with the sovereignty of the UK. That is possibly why the UK wants to leave the UK.</w:t>
      </w:r>
    </w:p>
    <w:p w:rsidR="00C87E2E" w:rsidRPr="009F6C74" w:rsidRDefault="008E33F7" w:rsidP="009F6C74">
      <w:pPr>
        <w:jc w:val="center"/>
        <w:rPr>
          <w:rFonts w:ascii="Times New Roman" w:hAnsi="Times New Roman" w:cs="Times New Roman"/>
          <w:b/>
          <w:sz w:val="24"/>
          <w:szCs w:val="24"/>
        </w:rPr>
      </w:pPr>
      <w:r w:rsidRPr="009F6C74">
        <w:rPr>
          <w:rFonts w:ascii="Times New Roman" w:hAnsi="Times New Roman" w:cs="Times New Roman"/>
          <w:b/>
          <w:sz w:val="24"/>
          <w:szCs w:val="24"/>
        </w:rPr>
        <w:t>C</w:t>
      </w:r>
      <w:r w:rsidRPr="009F6C74">
        <w:rPr>
          <w:rFonts w:ascii="Times New Roman" w:hAnsi="Times New Roman" w:cs="Times New Roman"/>
          <w:b/>
          <w:sz w:val="24"/>
          <w:szCs w:val="24"/>
        </w:rPr>
        <w:t>onclusion</w:t>
      </w:r>
    </w:p>
    <w:p w:rsidR="00C87E2E" w:rsidRPr="009F6C74" w:rsidRDefault="008E33F7" w:rsidP="009F6C74">
      <w:pPr>
        <w:ind w:firstLine="720"/>
        <w:rPr>
          <w:rFonts w:ascii="Times New Roman" w:hAnsi="Times New Roman" w:cs="Times New Roman"/>
          <w:sz w:val="24"/>
          <w:szCs w:val="24"/>
        </w:rPr>
      </w:pPr>
      <w:r w:rsidRPr="009F6C74">
        <w:rPr>
          <w:rFonts w:ascii="Times New Roman" w:hAnsi="Times New Roman" w:cs="Times New Roman"/>
          <w:sz w:val="24"/>
          <w:szCs w:val="24"/>
        </w:rPr>
        <w:t xml:space="preserve">One of the reasons for Brexit is for the UK to seek sovereignty and independence. European Union's legislation has interfered with the sovereignty of the UK. EU laws have impacted the UK's sovereignty in terms of immigration, </w:t>
      </w:r>
      <w:r w:rsidR="009F6C74" w:rsidRPr="009F6C74">
        <w:rPr>
          <w:rFonts w:ascii="Times New Roman" w:hAnsi="Times New Roman" w:cs="Times New Roman"/>
          <w:sz w:val="24"/>
          <w:szCs w:val="24"/>
        </w:rPr>
        <w:t>business, and transport. The UK, for example, cannot deport individuals whom it deems to be unfit to be in their country because the European Union governs its decision. The lack of sovereignty of the UK may explain why Brexit is happening.</w:t>
      </w:r>
    </w:p>
    <w:p w:rsidR="001A7C1B" w:rsidRDefault="001A7C1B" w:rsidP="009F6C74">
      <w:pPr>
        <w:rPr>
          <w:rFonts w:ascii="Times New Roman" w:hAnsi="Times New Roman" w:cs="Times New Roman"/>
          <w:sz w:val="24"/>
          <w:szCs w:val="24"/>
        </w:rPr>
      </w:pPr>
    </w:p>
    <w:p w:rsidR="00D12D1A" w:rsidRDefault="00D12D1A" w:rsidP="009F6C74">
      <w:pPr>
        <w:rPr>
          <w:rFonts w:ascii="Times New Roman" w:hAnsi="Times New Roman" w:cs="Times New Roman"/>
          <w:sz w:val="24"/>
          <w:szCs w:val="24"/>
        </w:rPr>
      </w:pPr>
    </w:p>
    <w:p w:rsidR="001A7C1B" w:rsidRDefault="008E33F7" w:rsidP="00F9077D">
      <w:pPr>
        <w:jc w:val="center"/>
        <w:rPr>
          <w:rFonts w:ascii="Times New Roman" w:hAnsi="Times New Roman" w:cs="Times New Roman"/>
          <w:b/>
          <w:sz w:val="24"/>
          <w:szCs w:val="24"/>
        </w:rPr>
      </w:pPr>
      <w:r w:rsidRPr="001A7C1B">
        <w:rPr>
          <w:rFonts w:ascii="Times New Roman" w:hAnsi="Times New Roman" w:cs="Times New Roman"/>
          <w:b/>
          <w:sz w:val="24"/>
          <w:szCs w:val="24"/>
        </w:rPr>
        <w:t>References</w:t>
      </w:r>
    </w:p>
    <w:p w:rsidR="00F9077D" w:rsidRPr="001A7C1B" w:rsidRDefault="008E33F7" w:rsidP="00F9077D">
      <w:pPr>
        <w:ind w:left="720" w:hanging="720"/>
        <w:rPr>
          <w:rFonts w:ascii="Times New Roman" w:hAnsi="Times New Roman" w:cs="Times New Roman"/>
          <w:sz w:val="24"/>
          <w:szCs w:val="24"/>
        </w:rPr>
      </w:pPr>
      <w:r w:rsidRPr="001A7C1B">
        <w:rPr>
          <w:rFonts w:ascii="Times New Roman" w:hAnsi="Times New Roman" w:cs="Times New Roman"/>
          <w:sz w:val="24"/>
          <w:szCs w:val="24"/>
        </w:rPr>
        <w:lastRenderedPageBreak/>
        <w:t xml:space="preserve">Becker, S. O., </w:t>
      </w:r>
      <w:r w:rsidRPr="001A7C1B">
        <w:rPr>
          <w:rFonts w:ascii="Times New Roman" w:hAnsi="Times New Roman" w:cs="Times New Roman"/>
          <w:sz w:val="24"/>
          <w:szCs w:val="24"/>
        </w:rPr>
        <w:t>Fetzer, T., &amp; Novy, D. (2017). Who voted for Brexit? A comprehensive district-level analysis. </w:t>
      </w:r>
      <w:r w:rsidRPr="001A7C1B">
        <w:rPr>
          <w:rFonts w:ascii="Times New Roman" w:hAnsi="Times New Roman" w:cs="Times New Roman"/>
          <w:i/>
          <w:iCs/>
          <w:sz w:val="24"/>
          <w:szCs w:val="24"/>
        </w:rPr>
        <w:t>Economic Policy</w:t>
      </w:r>
      <w:r w:rsidRPr="001A7C1B">
        <w:rPr>
          <w:rFonts w:ascii="Times New Roman" w:hAnsi="Times New Roman" w:cs="Times New Roman"/>
          <w:sz w:val="24"/>
          <w:szCs w:val="24"/>
        </w:rPr>
        <w:t>, </w:t>
      </w:r>
      <w:r w:rsidRPr="001A7C1B">
        <w:rPr>
          <w:rFonts w:ascii="Times New Roman" w:hAnsi="Times New Roman" w:cs="Times New Roman"/>
          <w:i/>
          <w:iCs/>
          <w:sz w:val="24"/>
          <w:szCs w:val="24"/>
        </w:rPr>
        <w:t>32</w:t>
      </w:r>
      <w:r w:rsidRPr="001A7C1B">
        <w:rPr>
          <w:rFonts w:ascii="Times New Roman" w:hAnsi="Times New Roman" w:cs="Times New Roman"/>
          <w:sz w:val="24"/>
          <w:szCs w:val="24"/>
        </w:rPr>
        <w:t>(92), 601-650.</w:t>
      </w:r>
    </w:p>
    <w:p w:rsidR="00F9077D" w:rsidRPr="001A7C1B" w:rsidRDefault="008E33F7" w:rsidP="00F9077D">
      <w:pPr>
        <w:ind w:left="720" w:hanging="720"/>
        <w:rPr>
          <w:rFonts w:ascii="Times New Roman" w:hAnsi="Times New Roman" w:cs="Times New Roman"/>
          <w:sz w:val="24"/>
          <w:szCs w:val="24"/>
        </w:rPr>
      </w:pPr>
      <w:r w:rsidRPr="001A7C1B">
        <w:rPr>
          <w:rFonts w:ascii="Times New Roman" w:hAnsi="Times New Roman" w:cs="Times New Roman"/>
          <w:sz w:val="24"/>
          <w:szCs w:val="24"/>
        </w:rPr>
        <w:t>Connolly, C. K. (2013). Independence in Europe: secession, sovereignty, and the European Union. Duke J. Comp. &amp; Int'l L., 24, 51</w:t>
      </w:r>
      <w:r w:rsidRPr="001A7C1B">
        <w:rPr>
          <w:rFonts w:ascii="Times New Roman" w:hAnsi="Times New Roman" w:cs="Times New Roman"/>
          <w:sz w:val="24"/>
          <w:szCs w:val="24"/>
        </w:rPr>
        <w:t>.</w:t>
      </w:r>
    </w:p>
    <w:p w:rsidR="00F9077D" w:rsidRDefault="008E33F7" w:rsidP="00F9077D">
      <w:pPr>
        <w:ind w:left="720" w:hanging="720"/>
        <w:rPr>
          <w:rFonts w:ascii="Times New Roman" w:hAnsi="Times New Roman" w:cs="Times New Roman"/>
          <w:sz w:val="24"/>
          <w:szCs w:val="24"/>
        </w:rPr>
      </w:pPr>
      <w:r w:rsidRPr="001A7C1B">
        <w:rPr>
          <w:rFonts w:ascii="Times New Roman" w:hAnsi="Times New Roman" w:cs="Times New Roman"/>
          <w:sz w:val="24"/>
          <w:szCs w:val="24"/>
        </w:rPr>
        <w:t>Foster, P. (2016). What would Brexit mean for British sovereignty? The Telegraph.</w:t>
      </w:r>
    </w:p>
    <w:sectPr w:rsidR="00F9077D" w:rsidSect="00933AC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33F7" w:rsidRDefault="008E33F7">
      <w:pPr>
        <w:spacing w:after="0" w:line="240" w:lineRule="auto"/>
      </w:pPr>
      <w:r>
        <w:separator/>
      </w:r>
    </w:p>
  </w:endnote>
  <w:endnote w:type="continuationSeparator" w:id="0">
    <w:p w:rsidR="008E33F7" w:rsidRDefault="008E3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33F7" w:rsidRDefault="008E33F7">
      <w:pPr>
        <w:spacing w:after="0" w:line="240" w:lineRule="auto"/>
      </w:pPr>
      <w:r>
        <w:separator/>
      </w:r>
    </w:p>
  </w:footnote>
  <w:footnote w:type="continuationSeparator" w:id="0">
    <w:p w:rsidR="008E33F7" w:rsidRDefault="008E33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3810105"/>
      <w:docPartObj>
        <w:docPartGallery w:val="Page Numbers (Top of Page)"/>
        <w:docPartUnique/>
      </w:docPartObj>
    </w:sdtPr>
    <w:sdtEndPr>
      <w:rPr>
        <w:rFonts w:ascii="Times New Roman" w:hAnsi="Times New Roman" w:cs="Times New Roman"/>
        <w:noProof/>
        <w:sz w:val="24"/>
        <w:szCs w:val="24"/>
      </w:rPr>
    </w:sdtEndPr>
    <w:sdtContent>
      <w:p w:rsidR="00933AC5" w:rsidRPr="00933AC5" w:rsidRDefault="008E33F7">
        <w:pPr>
          <w:pStyle w:val="Header"/>
          <w:jc w:val="right"/>
          <w:rPr>
            <w:rFonts w:ascii="Times New Roman" w:hAnsi="Times New Roman" w:cs="Times New Roman"/>
            <w:sz w:val="24"/>
            <w:szCs w:val="24"/>
          </w:rPr>
        </w:pPr>
        <w:r w:rsidRPr="00933AC5">
          <w:rPr>
            <w:rFonts w:ascii="Times New Roman" w:hAnsi="Times New Roman" w:cs="Times New Roman"/>
            <w:sz w:val="24"/>
            <w:szCs w:val="24"/>
          </w:rPr>
          <w:fldChar w:fldCharType="begin"/>
        </w:r>
        <w:r w:rsidRPr="00933AC5">
          <w:rPr>
            <w:rFonts w:ascii="Times New Roman" w:hAnsi="Times New Roman" w:cs="Times New Roman"/>
            <w:sz w:val="24"/>
            <w:szCs w:val="24"/>
          </w:rPr>
          <w:instrText xml:space="preserve"> PAGE   \* MERGEFORMAT </w:instrText>
        </w:r>
        <w:r w:rsidRPr="00933AC5">
          <w:rPr>
            <w:rFonts w:ascii="Times New Roman" w:hAnsi="Times New Roman" w:cs="Times New Roman"/>
            <w:sz w:val="24"/>
            <w:szCs w:val="24"/>
          </w:rPr>
          <w:fldChar w:fldCharType="separate"/>
        </w:r>
        <w:r w:rsidR="005C3452">
          <w:rPr>
            <w:rFonts w:ascii="Times New Roman" w:hAnsi="Times New Roman" w:cs="Times New Roman"/>
            <w:noProof/>
            <w:sz w:val="24"/>
            <w:szCs w:val="24"/>
          </w:rPr>
          <w:t>4</w:t>
        </w:r>
        <w:r w:rsidRPr="00933AC5">
          <w:rPr>
            <w:rFonts w:ascii="Times New Roman" w:hAnsi="Times New Roman" w:cs="Times New Roman"/>
            <w:noProof/>
            <w:sz w:val="24"/>
            <w:szCs w:val="24"/>
          </w:rPr>
          <w:fldChar w:fldCharType="end"/>
        </w:r>
      </w:p>
    </w:sdtContent>
  </w:sdt>
  <w:p w:rsidR="00933AC5" w:rsidRPr="00933AC5" w:rsidRDefault="00D12D1A" w:rsidP="00D12D1A">
    <w:pPr>
      <w:pStyle w:val="Header"/>
      <w:tabs>
        <w:tab w:val="clear" w:pos="9360"/>
        <w:tab w:val="left" w:pos="6150"/>
      </w:tabs>
      <w:rPr>
        <w:rFonts w:ascii="Times New Roman" w:hAnsi="Times New Roman" w:cs="Times New Roman"/>
        <w:sz w:val="24"/>
        <w:szCs w:val="24"/>
      </w:rPr>
    </w:pPr>
    <w:r>
      <w:rPr>
        <w:rFonts w:ascii="Times New Roman" w:hAnsi="Times New Roman" w:cs="Times New Roman"/>
        <w:sz w:val="24"/>
        <w:szCs w:val="24"/>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3AC5" w:rsidRPr="00933AC5" w:rsidRDefault="00D12D1A">
    <w:pPr>
      <w:pStyle w:val="Header"/>
      <w:rPr>
        <w:rFonts w:ascii="Times New Roman" w:hAnsi="Times New Roman" w:cs="Times New Roman"/>
        <w:sz w:val="24"/>
        <w:szCs w:val="24"/>
      </w:rPr>
    </w:pPr>
    <w:r>
      <w:rPr>
        <w:rFonts w:ascii="Times New Roman" w:hAnsi="Times New Roman" w:cs="Times New Roman"/>
        <w:sz w:val="24"/>
        <w:szCs w:val="24"/>
      </w:rPr>
      <w:t xml:space="preserve">                                                                                                                                                          </w:t>
    </w:r>
    <w:r w:rsidR="008E33F7">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D43"/>
    <w:rsid w:val="00061D2F"/>
    <w:rsid w:val="00067271"/>
    <w:rsid w:val="000A0B52"/>
    <w:rsid w:val="001A7C1B"/>
    <w:rsid w:val="00316084"/>
    <w:rsid w:val="003355F0"/>
    <w:rsid w:val="003709A5"/>
    <w:rsid w:val="003802B4"/>
    <w:rsid w:val="003B0507"/>
    <w:rsid w:val="00435AE6"/>
    <w:rsid w:val="004E3A3A"/>
    <w:rsid w:val="005A643F"/>
    <w:rsid w:val="005C3452"/>
    <w:rsid w:val="00600491"/>
    <w:rsid w:val="006F2A6F"/>
    <w:rsid w:val="008B224C"/>
    <w:rsid w:val="008C115A"/>
    <w:rsid w:val="008E33F7"/>
    <w:rsid w:val="00933AC5"/>
    <w:rsid w:val="009D1B39"/>
    <w:rsid w:val="009F2D43"/>
    <w:rsid w:val="009F6C74"/>
    <w:rsid w:val="00B0632D"/>
    <w:rsid w:val="00BE5468"/>
    <w:rsid w:val="00C87E2E"/>
    <w:rsid w:val="00D12D1A"/>
    <w:rsid w:val="00D7538F"/>
    <w:rsid w:val="00E91047"/>
    <w:rsid w:val="00F9077D"/>
    <w:rsid w:val="00F944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07DE6A-6F87-4DD6-9C02-81024B580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3A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3AC5"/>
  </w:style>
  <w:style w:type="paragraph" w:styleId="Footer">
    <w:name w:val="footer"/>
    <w:basedOn w:val="Normal"/>
    <w:link w:val="FooterChar"/>
    <w:uiPriority w:val="99"/>
    <w:unhideWhenUsed/>
    <w:rsid w:val="00933A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3A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5</Pages>
  <Words>765</Words>
  <Characters>4367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11</cp:revision>
  <dcterms:created xsi:type="dcterms:W3CDTF">2019-11-11T19:54:00Z</dcterms:created>
  <dcterms:modified xsi:type="dcterms:W3CDTF">2019-11-11T23:21:00Z</dcterms:modified>
</cp:coreProperties>
</file>